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62333" w14:textId="77777777" w:rsidR="00822D8B" w:rsidRPr="00822D8B" w:rsidRDefault="00822D8B" w:rsidP="00822D8B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Государственная (итоговая) аттестация выпускников 9,11 классов</w:t>
      </w:r>
    </w:p>
    <w:p w14:paraId="7FE1166B" w14:textId="77777777" w:rsidR="00822D8B" w:rsidRPr="00822D8B" w:rsidRDefault="00822D8B" w:rsidP="00822D8B">
      <w:pPr>
        <w:spacing w:after="0" w:line="240" w:lineRule="auto"/>
        <w:jc w:val="right"/>
        <w:textAlignment w:val="baseline"/>
        <w:outlineLvl w:val="0"/>
        <w:rPr>
          <w:rFonts w:ascii="Garamond" w:eastAsia="Times New Roman" w:hAnsi="Garamond" w:cs="Times New Roman"/>
          <w:b/>
          <w:bCs/>
          <w:color w:val="8E1901"/>
          <w:kern w:val="36"/>
          <w:sz w:val="36"/>
          <w:szCs w:val="36"/>
          <w:lang w:eastAsia="ru-RU"/>
        </w:rPr>
      </w:pPr>
      <w:hyperlink r:id="rId4" w:tooltip="Permalink to Итоговое сочинение в 2022-2023 учебном году" w:history="1">
        <w:r w:rsidRPr="00822D8B">
          <w:rPr>
            <w:rFonts w:ascii="Garamond" w:eastAsia="Times New Roman" w:hAnsi="Garamond" w:cs="Times New Roman"/>
            <w:b/>
            <w:bCs/>
            <w:color w:val="8E1901"/>
            <w:kern w:val="36"/>
            <w:sz w:val="36"/>
            <w:szCs w:val="36"/>
            <w:u w:val="single"/>
            <w:bdr w:val="none" w:sz="0" w:space="0" w:color="auto" w:frame="1"/>
            <w:lang w:eastAsia="ru-RU"/>
          </w:rPr>
          <w:t>Итоговое сочинение в 2022-2023 учебном году</w:t>
        </w:r>
      </w:hyperlink>
    </w:p>
    <w:p w14:paraId="419704E9" w14:textId="77777777" w:rsidR="00822D8B" w:rsidRPr="00822D8B" w:rsidRDefault="00822D8B" w:rsidP="00822D8B">
      <w:pPr>
        <w:spacing w:before="240" w:after="24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22D8B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6661FE81" wp14:editId="586D797F">
            <wp:extent cx="2143125" cy="1343025"/>
            <wp:effectExtent l="0" t="0" r="9525" b="9525"/>
            <wp:docPr id="1" name="Рисунок 1" descr="итогсо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со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Итоговое сочинение состоится в школах района 7 декабря 2022 года. Повторный допуск к написанию итогового сочинения смогут получить 1 февраля и 3 мая 2023 года выпускники, которые по уважительной причине не примут участие в итоговом сочинении 7 декабря 2022 года либо получат по результату участия в нем «незачет».</w:t>
      </w:r>
    </w:p>
    <w:p w14:paraId="59A432A3" w14:textId="77777777" w:rsidR="00822D8B" w:rsidRPr="00822D8B" w:rsidRDefault="00822D8B" w:rsidP="00822D8B">
      <w:pPr>
        <w:spacing w:before="240" w:after="24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 Ознакомление участников итогового сочинения с результатами производится в образовательной организации по месту обучения, в срок не позднее 12 календарных дней со дня участия.</w:t>
      </w:r>
    </w:p>
    <w:p w14:paraId="0B3788CF" w14:textId="77777777" w:rsidR="00822D8B" w:rsidRPr="00822D8B" w:rsidRDefault="00822D8B" w:rsidP="00822D8B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Апелляции по процедуре проведения итогового сочинения, а также по итогам оценивания работы, не предусмотрены.</w:t>
      </w:r>
    </w:p>
    <w:p w14:paraId="6C882EC2" w14:textId="77777777" w:rsidR="00822D8B" w:rsidRPr="00822D8B" w:rsidRDefault="00822D8B" w:rsidP="00822D8B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Темы итогового сочинения и образы оригиналов бланков итогового сочинения участников будут доступны образовательным организациям высшего образования через ФИС ГИА и приема.</w:t>
      </w:r>
    </w:p>
    <w:p w14:paraId="3F76C635" w14:textId="77777777" w:rsidR="00822D8B" w:rsidRPr="00822D8B" w:rsidRDefault="00822D8B" w:rsidP="00822D8B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 пунктом 33 Порядка приема в вузы поступающему </w:t>
      </w:r>
      <w:r w:rsidRPr="00822D8B">
        <w:rPr>
          <w:rFonts w:ascii="inherit" w:eastAsia="Times New Roman" w:hAnsi="inherit" w:cs="Times New Roman"/>
          <w:sz w:val="24"/>
          <w:szCs w:val="24"/>
          <w:u w:val="single"/>
          <w:lang w:eastAsia="ru-RU"/>
        </w:rPr>
        <w:t>по решению организации высшего образования</w:t>
      </w:r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 начисляются баллы за оценку, выставленную организацией высшего образования по результатам проверки итогового сочинения.</w:t>
      </w:r>
    </w:p>
    <w:p w14:paraId="4A9EB14D" w14:textId="77777777" w:rsidR="00822D8B" w:rsidRPr="00822D8B" w:rsidRDefault="00822D8B" w:rsidP="00822D8B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Для учёта итогового сочинения поступающему не требуется предоставлять документы, подтверждающие получение такого индивидуального достижения. Бланки итогового сочинения специалисты приёмной комиссии вуза скачивают самостоятельно.</w:t>
      </w:r>
    </w:p>
    <w:p w14:paraId="4504ACD7" w14:textId="77777777" w:rsidR="00822D8B" w:rsidRPr="00822D8B" w:rsidRDefault="00822D8B" w:rsidP="00822D8B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Сумма баллов, начисленных вузом поступающему за индивидуальные достижения, не может быть более 10 баллов.</w:t>
      </w:r>
    </w:p>
    <w:p w14:paraId="5F679416" w14:textId="77777777" w:rsidR="00822D8B" w:rsidRPr="00822D8B" w:rsidRDefault="00822D8B" w:rsidP="00822D8B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Результат итогового сочинения в случае предоставления его при приёме на обучение в вуз действителен четыре года, следующих за годом получения такого результата.</w:t>
      </w:r>
    </w:p>
    <w:p w14:paraId="23A903FC" w14:textId="77777777" w:rsidR="00822D8B" w:rsidRPr="00822D8B" w:rsidRDefault="00822D8B" w:rsidP="00822D8B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Результат итогового сочинения как допуск к государственной итоговой аттестации действует бессрочно.</w:t>
      </w:r>
    </w:p>
    <w:p w14:paraId="7EFFC1F3" w14:textId="77777777" w:rsidR="00822D8B" w:rsidRPr="00822D8B" w:rsidRDefault="00822D8B" w:rsidP="00822D8B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Заместитель начальника отдела образования, И.В. Калинина</w:t>
      </w:r>
    </w:p>
    <w:p w14:paraId="2A94538D" w14:textId="77777777" w:rsidR="00822D8B" w:rsidRDefault="00822D8B" w:rsidP="00822D8B">
      <w:pPr>
        <w:spacing w:after="0" w:line="240" w:lineRule="auto"/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</w:pPr>
    </w:p>
    <w:p w14:paraId="5A7A5E9E" w14:textId="77777777" w:rsidR="00822D8B" w:rsidRDefault="00822D8B" w:rsidP="00822D8B">
      <w:pPr>
        <w:spacing w:after="0" w:line="240" w:lineRule="auto"/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</w:pPr>
    </w:p>
    <w:p w14:paraId="699F0F25" w14:textId="77777777" w:rsidR="00822D8B" w:rsidRDefault="00822D8B" w:rsidP="00822D8B">
      <w:pPr>
        <w:spacing w:after="0" w:line="240" w:lineRule="auto"/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</w:pPr>
    </w:p>
    <w:p w14:paraId="3C940778" w14:textId="77777777" w:rsidR="00822D8B" w:rsidRDefault="00822D8B" w:rsidP="00822D8B">
      <w:pPr>
        <w:spacing w:after="0" w:line="240" w:lineRule="auto"/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</w:pPr>
    </w:p>
    <w:p w14:paraId="34C08B87" w14:textId="1614F1FC" w:rsidR="00822D8B" w:rsidRPr="00822D8B" w:rsidRDefault="00822D8B" w:rsidP="0082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2D8B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  <w:lastRenderedPageBreak/>
        <w:t>Posted</w:t>
      </w:r>
      <w:proofErr w:type="spellEnd"/>
      <w:r w:rsidRPr="00822D8B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  <w:t xml:space="preserve"> </w:t>
      </w:r>
      <w:proofErr w:type="spellStart"/>
      <w:r w:rsidRPr="00822D8B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  <w:t>in</w:t>
      </w:r>
      <w:proofErr w:type="spellEnd"/>
      <w:r w:rsidRPr="00822D8B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  <w:t> </w:t>
      </w:r>
      <w:hyperlink r:id="rId6" w:history="1">
        <w:r w:rsidRPr="00822D8B">
          <w:rPr>
            <w:rFonts w:ascii="inherit" w:eastAsia="Times New Roman" w:hAnsi="inherit" w:cs="Times New Roman"/>
            <w:color w:val="A66117"/>
            <w:sz w:val="19"/>
            <w:szCs w:val="19"/>
            <w:u w:val="single"/>
            <w:bdr w:val="none" w:sz="0" w:space="0" w:color="auto" w:frame="1"/>
            <w:lang w:eastAsia="ru-RU"/>
          </w:rPr>
          <w:t>ИТОГОВАЯ АТТЕСТАЦИЯ</w:t>
        </w:r>
      </w:hyperlink>
      <w:r w:rsidRPr="00822D8B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  <w:t>, </w:t>
      </w:r>
      <w:hyperlink r:id="rId7" w:history="1">
        <w:r w:rsidRPr="00822D8B">
          <w:rPr>
            <w:rFonts w:ascii="inherit" w:eastAsia="Times New Roman" w:hAnsi="inherit" w:cs="Times New Roman"/>
            <w:color w:val="A66117"/>
            <w:sz w:val="19"/>
            <w:szCs w:val="19"/>
            <w:u w:val="single"/>
            <w:bdr w:val="none" w:sz="0" w:space="0" w:color="auto" w:frame="1"/>
            <w:lang w:eastAsia="ru-RU"/>
          </w:rPr>
          <w:t>НОВОСТИ</w:t>
        </w:r>
      </w:hyperlink>
      <w:r w:rsidRPr="00822D8B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  <w:t>, </w:t>
      </w:r>
      <w:hyperlink r:id="rId8" w:history="1">
        <w:r w:rsidRPr="00822D8B">
          <w:rPr>
            <w:rFonts w:ascii="inherit" w:eastAsia="Times New Roman" w:hAnsi="inherit" w:cs="Times New Roman"/>
            <w:color w:val="A66117"/>
            <w:sz w:val="19"/>
            <w:szCs w:val="19"/>
            <w:u w:val="single"/>
            <w:bdr w:val="none" w:sz="0" w:space="0" w:color="auto" w:frame="1"/>
            <w:lang w:eastAsia="ru-RU"/>
          </w:rPr>
          <w:t>ОБЩЕЕ ОБРАЗОВАНИЕ</w:t>
        </w:r>
      </w:hyperlink>
      <w:r w:rsidRPr="00822D8B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  <w:t> </w:t>
      </w:r>
      <w:r w:rsidRPr="00822D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2D8B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  <w:t>| </w:t>
      </w:r>
      <w:proofErr w:type="spellStart"/>
      <w:r w:rsidRPr="00822D8B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  <w:fldChar w:fldCharType="begin"/>
      </w:r>
      <w:r w:rsidRPr="00822D8B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  <w:instrText xml:space="preserve"> HYPERLINK "http://vik-otdelobr.ru/novosti/itogovoe-sochinenie-v-2021-2022-uchebnom-godu-5812.html" \l "respond" </w:instrText>
      </w:r>
      <w:r w:rsidRPr="00822D8B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  <w:fldChar w:fldCharType="separate"/>
      </w:r>
      <w:r w:rsidRPr="00822D8B">
        <w:rPr>
          <w:rFonts w:ascii="inherit" w:eastAsia="Times New Roman" w:hAnsi="inherit" w:cs="Times New Roman"/>
          <w:color w:val="A66117"/>
          <w:sz w:val="19"/>
          <w:szCs w:val="19"/>
          <w:u w:val="single"/>
          <w:bdr w:val="none" w:sz="0" w:space="0" w:color="auto" w:frame="1"/>
          <w:lang w:eastAsia="ru-RU"/>
        </w:rPr>
        <w:t>Leave</w:t>
      </w:r>
      <w:proofErr w:type="spellEnd"/>
      <w:r w:rsidRPr="00822D8B">
        <w:rPr>
          <w:rFonts w:ascii="inherit" w:eastAsia="Times New Roman" w:hAnsi="inherit" w:cs="Times New Roman"/>
          <w:color w:val="A66117"/>
          <w:sz w:val="19"/>
          <w:szCs w:val="19"/>
          <w:u w:val="single"/>
          <w:bdr w:val="none" w:sz="0" w:space="0" w:color="auto" w:frame="1"/>
          <w:lang w:eastAsia="ru-RU"/>
        </w:rPr>
        <w:t xml:space="preserve"> a </w:t>
      </w:r>
      <w:proofErr w:type="spellStart"/>
      <w:r w:rsidRPr="00822D8B">
        <w:rPr>
          <w:rFonts w:ascii="inherit" w:eastAsia="Times New Roman" w:hAnsi="inherit" w:cs="Times New Roman"/>
          <w:color w:val="A66117"/>
          <w:sz w:val="19"/>
          <w:szCs w:val="19"/>
          <w:u w:val="single"/>
          <w:bdr w:val="none" w:sz="0" w:space="0" w:color="auto" w:frame="1"/>
          <w:lang w:eastAsia="ru-RU"/>
        </w:rPr>
        <w:t>comment</w:t>
      </w:r>
      <w:proofErr w:type="spellEnd"/>
      <w:r w:rsidRPr="00822D8B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ru-RU"/>
        </w:rPr>
        <w:fldChar w:fldCharType="end"/>
      </w:r>
    </w:p>
    <w:p w14:paraId="59B58472" w14:textId="77777777" w:rsidR="00822D8B" w:rsidRPr="00822D8B" w:rsidRDefault="00822D8B" w:rsidP="00822D8B">
      <w:pPr>
        <w:spacing w:after="0" w:line="240" w:lineRule="auto"/>
        <w:jc w:val="right"/>
        <w:textAlignment w:val="baseline"/>
        <w:outlineLvl w:val="0"/>
        <w:rPr>
          <w:rFonts w:ascii="Garamond" w:eastAsia="Times New Roman" w:hAnsi="Garamond" w:cs="Times New Roman"/>
          <w:b/>
          <w:bCs/>
          <w:color w:val="8E1901"/>
          <w:kern w:val="36"/>
          <w:sz w:val="36"/>
          <w:szCs w:val="36"/>
          <w:lang w:eastAsia="ru-RU"/>
        </w:rPr>
      </w:pPr>
      <w:hyperlink r:id="rId9" w:tooltip="Permalink to В школах района пройдут пробные экзамены" w:history="1">
        <w:r w:rsidRPr="00822D8B">
          <w:rPr>
            <w:rFonts w:ascii="Garamond" w:eastAsia="Times New Roman" w:hAnsi="Garamond" w:cs="Times New Roman"/>
            <w:b/>
            <w:bCs/>
            <w:color w:val="8E1901"/>
            <w:kern w:val="36"/>
            <w:sz w:val="36"/>
            <w:szCs w:val="36"/>
            <w:u w:val="single"/>
            <w:bdr w:val="none" w:sz="0" w:space="0" w:color="auto" w:frame="1"/>
            <w:lang w:eastAsia="ru-RU"/>
          </w:rPr>
          <w:t>В школах района пройдут пробные экзамены</w:t>
        </w:r>
      </w:hyperlink>
    </w:p>
    <w:p w14:paraId="23A6F16B" w14:textId="77777777" w:rsidR="00822D8B" w:rsidRPr="00822D8B" w:rsidRDefault="00822D8B" w:rsidP="00822D8B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19"/>
          <w:szCs w:val="19"/>
          <w:lang w:eastAsia="ru-RU"/>
        </w:rPr>
      </w:pPr>
      <w:proofErr w:type="spellStart"/>
      <w:r w:rsidRPr="00822D8B">
        <w:rPr>
          <w:rFonts w:ascii="inherit" w:eastAsia="Times New Roman" w:hAnsi="inherit" w:cs="Times New Roman"/>
          <w:sz w:val="19"/>
          <w:szCs w:val="19"/>
          <w:lang w:eastAsia="ru-RU"/>
        </w:rPr>
        <w:t>Posted</w:t>
      </w:r>
      <w:proofErr w:type="spellEnd"/>
      <w:r w:rsidRPr="00822D8B">
        <w:rPr>
          <w:rFonts w:ascii="inherit" w:eastAsia="Times New Roman" w:hAnsi="inherit" w:cs="Times New Roman"/>
          <w:sz w:val="19"/>
          <w:szCs w:val="19"/>
          <w:lang w:eastAsia="ru-RU"/>
        </w:rPr>
        <w:t xml:space="preserve"> </w:t>
      </w:r>
      <w:proofErr w:type="spellStart"/>
      <w:r w:rsidRPr="00822D8B">
        <w:rPr>
          <w:rFonts w:ascii="inherit" w:eastAsia="Times New Roman" w:hAnsi="inherit" w:cs="Times New Roman"/>
          <w:sz w:val="19"/>
          <w:szCs w:val="19"/>
          <w:lang w:eastAsia="ru-RU"/>
        </w:rPr>
        <w:t>on</w:t>
      </w:r>
      <w:proofErr w:type="spellEnd"/>
      <w:r w:rsidRPr="00822D8B">
        <w:rPr>
          <w:rFonts w:ascii="inherit" w:eastAsia="Times New Roman" w:hAnsi="inherit" w:cs="Times New Roman"/>
          <w:sz w:val="19"/>
          <w:szCs w:val="19"/>
          <w:lang w:eastAsia="ru-RU"/>
        </w:rPr>
        <w:t> </w:t>
      </w:r>
      <w:hyperlink r:id="rId10" w:tooltip="15:08" w:history="1">
        <w:r w:rsidRPr="00822D8B">
          <w:rPr>
            <w:rFonts w:ascii="inherit" w:eastAsia="Times New Roman" w:hAnsi="inherit" w:cs="Times New Roman"/>
            <w:color w:val="3B6065"/>
            <w:sz w:val="19"/>
            <w:szCs w:val="19"/>
            <w:u w:val="single"/>
            <w:bdr w:val="none" w:sz="0" w:space="0" w:color="auto" w:frame="1"/>
            <w:lang w:eastAsia="ru-RU"/>
          </w:rPr>
          <w:t>14.11.2022</w:t>
        </w:r>
      </w:hyperlink>
    </w:p>
    <w:p w14:paraId="56884DD7" w14:textId="77777777" w:rsidR="00822D8B" w:rsidRPr="00822D8B" w:rsidRDefault="00822D8B" w:rsidP="00822D8B">
      <w:pPr>
        <w:spacing w:before="240" w:after="24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22D8B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7ADAE6C8" wp14:editId="3AD48B34">
            <wp:extent cx="1428750" cy="1428750"/>
            <wp:effectExtent l="0" t="0" r="0" b="0"/>
            <wp:docPr id="2" name="Рисунок 2" descr="пробник 2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бник 2_c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   В соответствии с приказом отдела образования администраци</w:t>
      </w:r>
      <w:bookmarkStart w:id="0" w:name="_GoBack"/>
      <w:bookmarkEnd w:id="0"/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и </w:t>
      </w:r>
      <w:proofErr w:type="spellStart"/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Викуловского</w:t>
      </w:r>
      <w:proofErr w:type="spellEnd"/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муниципального района от 07.11.2022 №86-ОД «О проведении пробных экзаменов в 9,11 классах» в школах района в период с 22 ноября по 2 декабря пройдут пробные экзамены для обучающихся 9,11 классов. Обязательными предметами для участия 11-классников в пробных экзаменах являются русский язык и математика (базовая или профильная), обучающимся 9 класса требуется принять участие в 4 пробных экзаменах: по русскому языку, математике, двум предметам по выбору. Обучающиеся 11 классов также смогут принять участие в пробных экзаменах по предметам по выбору, в количестве 1-2 предметов.</w:t>
      </w:r>
    </w:p>
    <w:p w14:paraId="461F253F" w14:textId="77777777" w:rsidR="00822D8B" w:rsidRPr="00822D8B" w:rsidRDefault="00822D8B" w:rsidP="00822D8B">
      <w:pPr>
        <w:spacing w:before="240" w:after="24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 Контрольно-измерительные материалы для проведения работ предоставлены Региональным центром обработки информации. Целью проведения пробных экзаменов является выявление индивидуального уровня достижения обучающимися предметных и метапредметных результатов обучения, определение дальнейшего образовательного маршрута с учётом </w:t>
      </w:r>
      <w:proofErr w:type="gramStart"/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выявленных  проблемных</w:t>
      </w:r>
      <w:proofErr w:type="gramEnd"/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зон, осознанный выбор выпускниками предметов для прохождения государственной итоговой аттестации.</w:t>
      </w:r>
    </w:p>
    <w:p w14:paraId="33E4AA32" w14:textId="77777777" w:rsidR="00822D8B" w:rsidRPr="00822D8B" w:rsidRDefault="00822D8B" w:rsidP="00822D8B">
      <w:pPr>
        <w:spacing w:before="240" w:after="24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22D8B">
        <w:rPr>
          <w:rFonts w:ascii="inherit" w:eastAsia="Times New Roman" w:hAnsi="inherit" w:cs="Times New Roman"/>
          <w:sz w:val="24"/>
          <w:szCs w:val="24"/>
          <w:lang w:eastAsia="ru-RU"/>
        </w:rPr>
        <w:t>Заместитель начальника отдела образования, И.В. Калинина</w:t>
      </w:r>
    </w:p>
    <w:p w14:paraId="3D49C8D4" w14:textId="77777777" w:rsidR="00C46FA1" w:rsidRDefault="00C46FA1"/>
    <w:sectPr w:rsidR="00C4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F6"/>
    <w:rsid w:val="00822D8B"/>
    <w:rsid w:val="00A965F6"/>
    <w:rsid w:val="00C4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302C"/>
  <w15:chartTrackingRefBased/>
  <w15:docId w15:val="{10A40378-D8A3-4440-AB31-03AEB4A4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-otdelobr.ru/obshhee-obrazovani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ik-otdelobr.ru/novost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k-otdelobr.ru/gosudarstvennaya-itogovaya-attestatsiya-vyipusknikov-9-11-klassov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vik-otdelobr.ru/novosti/v-shkolah-rajona-prohodyat-probnye-ekzameny-5883.html" TargetMode="External"/><Relationship Id="rId4" Type="http://schemas.openxmlformats.org/officeDocument/2006/relationships/hyperlink" Target="http://vik-otdelobr.ru/novosti/itogovoe-sochinenie-v-2021-2022-uchebnom-godu-5812.html" TargetMode="External"/><Relationship Id="rId9" Type="http://schemas.openxmlformats.org/officeDocument/2006/relationships/hyperlink" Target="http://vik-otdelobr.ru/novosti/v-shkolah-rajona-prohodyat-probnye-ekzameny-58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2022-11-17T09:57:00Z</dcterms:created>
  <dcterms:modified xsi:type="dcterms:W3CDTF">2022-11-17T09:58:00Z</dcterms:modified>
</cp:coreProperties>
</file>