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62333" w14:textId="77777777" w:rsidR="00822D8B" w:rsidRPr="00822D8B" w:rsidRDefault="00822D8B" w:rsidP="00822D8B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22D8B">
        <w:rPr>
          <w:rFonts w:ascii="inherit" w:eastAsia="Times New Roman" w:hAnsi="inherit" w:cs="Times New Roman"/>
          <w:sz w:val="24"/>
          <w:szCs w:val="24"/>
          <w:lang w:eastAsia="ru-RU"/>
        </w:rPr>
        <w:t>Государственная (итоговая) аттестация выпускников 9,11 классов</w:t>
      </w:r>
    </w:p>
    <w:p w14:paraId="7FE1166B" w14:textId="77777777" w:rsidR="00822D8B" w:rsidRPr="00822D8B" w:rsidRDefault="00822D8B" w:rsidP="00822D8B">
      <w:pPr>
        <w:spacing w:after="0" w:line="240" w:lineRule="auto"/>
        <w:jc w:val="right"/>
        <w:textAlignment w:val="baseline"/>
        <w:outlineLvl w:val="0"/>
        <w:rPr>
          <w:rFonts w:ascii="Garamond" w:eastAsia="Times New Roman" w:hAnsi="Garamond" w:cs="Times New Roman"/>
          <w:b/>
          <w:bCs/>
          <w:color w:val="8E1901"/>
          <w:kern w:val="36"/>
          <w:sz w:val="36"/>
          <w:szCs w:val="36"/>
          <w:lang w:eastAsia="ru-RU"/>
        </w:rPr>
      </w:pPr>
      <w:hyperlink r:id="rId4" w:tooltip="Permalink to Итоговое сочинение в 2022-2023 учебном году" w:history="1">
        <w:r w:rsidRPr="00822D8B">
          <w:rPr>
            <w:rFonts w:ascii="Garamond" w:eastAsia="Times New Roman" w:hAnsi="Garamond" w:cs="Times New Roman"/>
            <w:b/>
            <w:bCs/>
            <w:color w:val="8E1901"/>
            <w:kern w:val="36"/>
            <w:sz w:val="36"/>
            <w:szCs w:val="36"/>
            <w:u w:val="single"/>
            <w:bdr w:val="none" w:sz="0" w:space="0" w:color="auto" w:frame="1"/>
            <w:lang w:eastAsia="ru-RU"/>
          </w:rPr>
          <w:t>Итоговое сочинение в 2022-2023 учебном году</w:t>
        </w:r>
      </w:hyperlink>
    </w:p>
    <w:p w14:paraId="419704E9" w14:textId="77777777" w:rsidR="00822D8B" w:rsidRPr="00822D8B" w:rsidRDefault="00822D8B" w:rsidP="00822D8B">
      <w:pPr>
        <w:spacing w:before="240" w:after="24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22D8B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 wp14:anchorId="6661FE81" wp14:editId="586D797F">
            <wp:extent cx="2143125" cy="1343025"/>
            <wp:effectExtent l="0" t="0" r="9525" b="9525"/>
            <wp:docPr id="1" name="Рисунок 1" descr="итогсо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со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D8B">
        <w:rPr>
          <w:rFonts w:ascii="inherit" w:eastAsia="Times New Roman" w:hAnsi="inherit" w:cs="Times New Roman"/>
          <w:sz w:val="24"/>
          <w:szCs w:val="24"/>
          <w:lang w:eastAsia="ru-RU"/>
        </w:rPr>
        <w:t>Итоговое сочинение состоится в школах района 7 декабря 2022 года. Повторный допуск к написанию итогового сочинения смогут получить 1 февраля и 3 мая 2023 года выпускники, которые по уважительной причине не примут участие в итоговом сочинении 7 декабря 2022 года либо получат по результату участия в нем «незачет».</w:t>
      </w:r>
    </w:p>
    <w:p w14:paraId="59A432A3" w14:textId="77777777" w:rsidR="00822D8B" w:rsidRPr="00822D8B" w:rsidRDefault="00822D8B" w:rsidP="00822D8B">
      <w:pPr>
        <w:spacing w:before="240" w:after="24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22D8B">
        <w:rPr>
          <w:rFonts w:ascii="inherit" w:eastAsia="Times New Roman" w:hAnsi="inherit" w:cs="Times New Roman"/>
          <w:sz w:val="24"/>
          <w:szCs w:val="24"/>
          <w:lang w:eastAsia="ru-RU"/>
        </w:rPr>
        <w:t> Ознакомление участников итогового сочинения с результатами производится в образовательной организации по месту обучения, в срок не позднее 12 календарных дней со дня участия.</w:t>
      </w:r>
    </w:p>
    <w:p w14:paraId="0B3788CF" w14:textId="77777777" w:rsidR="00822D8B" w:rsidRPr="00822D8B" w:rsidRDefault="00822D8B" w:rsidP="00822D8B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22D8B">
        <w:rPr>
          <w:rFonts w:ascii="inherit" w:eastAsia="Times New Roman" w:hAnsi="inherit" w:cs="Times New Roman"/>
          <w:sz w:val="24"/>
          <w:szCs w:val="24"/>
          <w:lang w:eastAsia="ru-RU"/>
        </w:rPr>
        <w:t>Апелляции по процедуре проведения итогового сочинения, а также по итогам оценивания работы, не предусмотрены.</w:t>
      </w:r>
    </w:p>
    <w:p w14:paraId="6C882EC2" w14:textId="77777777" w:rsidR="00822D8B" w:rsidRPr="00822D8B" w:rsidRDefault="00822D8B" w:rsidP="00822D8B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22D8B">
        <w:rPr>
          <w:rFonts w:ascii="inherit" w:eastAsia="Times New Roman" w:hAnsi="inherit" w:cs="Times New Roman"/>
          <w:sz w:val="24"/>
          <w:szCs w:val="24"/>
          <w:lang w:eastAsia="ru-RU"/>
        </w:rPr>
        <w:t>Темы итогового сочинения и образы оригиналов бланков итогового сочинения участников будут доступны образовательным организациям высшего образования через ФИС ГИА и приема.</w:t>
      </w:r>
    </w:p>
    <w:p w14:paraId="3F76C635" w14:textId="77777777" w:rsidR="00822D8B" w:rsidRPr="00822D8B" w:rsidRDefault="00822D8B" w:rsidP="00822D8B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22D8B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 пунктом 33 Порядка приема в вузы поступающему </w:t>
      </w:r>
      <w:r w:rsidRPr="00822D8B">
        <w:rPr>
          <w:rFonts w:ascii="inherit" w:eastAsia="Times New Roman" w:hAnsi="inherit" w:cs="Times New Roman"/>
          <w:sz w:val="24"/>
          <w:szCs w:val="24"/>
          <w:u w:val="single"/>
          <w:lang w:eastAsia="ru-RU"/>
        </w:rPr>
        <w:t>по решению организации высшего образования</w:t>
      </w:r>
      <w:r w:rsidRPr="00822D8B">
        <w:rPr>
          <w:rFonts w:ascii="inherit" w:eastAsia="Times New Roman" w:hAnsi="inherit" w:cs="Times New Roman"/>
          <w:sz w:val="24"/>
          <w:szCs w:val="24"/>
          <w:lang w:eastAsia="ru-RU"/>
        </w:rPr>
        <w:t> начисляются баллы за оценку, выставленную организацией высшего образования по результатам проверки итогового сочинения.</w:t>
      </w:r>
    </w:p>
    <w:p w14:paraId="4A9EB14D" w14:textId="77777777" w:rsidR="00822D8B" w:rsidRPr="00822D8B" w:rsidRDefault="00822D8B" w:rsidP="00822D8B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22D8B">
        <w:rPr>
          <w:rFonts w:ascii="inherit" w:eastAsia="Times New Roman" w:hAnsi="inherit" w:cs="Times New Roman"/>
          <w:sz w:val="24"/>
          <w:szCs w:val="24"/>
          <w:lang w:eastAsia="ru-RU"/>
        </w:rPr>
        <w:t>Для учёта итогового сочинения поступающему не требуется предоставлять документы, подтверждающие получение такого индивидуального достижения. Бланки итогового сочинения специалисты приёмной комиссии вуза скачивают самостоятельно.</w:t>
      </w:r>
    </w:p>
    <w:p w14:paraId="4504ACD7" w14:textId="77777777" w:rsidR="00822D8B" w:rsidRPr="00822D8B" w:rsidRDefault="00822D8B" w:rsidP="00822D8B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22D8B">
        <w:rPr>
          <w:rFonts w:ascii="inherit" w:eastAsia="Times New Roman" w:hAnsi="inherit" w:cs="Times New Roman"/>
          <w:sz w:val="24"/>
          <w:szCs w:val="24"/>
          <w:lang w:eastAsia="ru-RU"/>
        </w:rPr>
        <w:t>Сумма баллов, начисленных вузом поступающему за индивидуальные достижения, не может быть более 10 баллов.</w:t>
      </w:r>
    </w:p>
    <w:p w14:paraId="5F679416" w14:textId="77777777" w:rsidR="00822D8B" w:rsidRPr="00822D8B" w:rsidRDefault="00822D8B" w:rsidP="00822D8B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22D8B">
        <w:rPr>
          <w:rFonts w:ascii="inherit" w:eastAsia="Times New Roman" w:hAnsi="inherit" w:cs="Times New Roman"/>
          <w:sz w:val="24"/>
          <w:szCs w:val="24"/>
          <w:lang w:eastAsia="ru-RU"/>
        </w:rPr>
        <w:t>Результат итогового сочинения в случае предоставления его при приёме на обучение в вуз действителен четыре года, следующих за годом получения такого результата.</w:t>
      </w:r>
    </w:p>
    <w:p w14:paraId="23A903FC" w14:textId="77777777" w:rsidR="00822D8B" w:rsidRPr="00822D8B" w:rsidRDefault="00822D8B" w:rsidP="00822D8B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22D8B">
        <w:rPr>
          <w:rFonts w:ascii="inherit" w:eastAsia="Times New Roman" w:hAnsi="inherit" w:cs="Times New Roman"/>
          <w:sz w:val="24"/>
          <w:szCs w:val="24"/>
          <w:lang w:eastAsia="ru-RU"/>
        </w:rPr>
        <w:t>Результат итогового сочинения как допуск к государственной итоговой аттестации действует бессрочно.</w:t>
      </w:r>
    </w:p>
    <w:p w14:paraId="7EFFC1F3" w14:textId="77777777" w:rsidR="00822D8B" w:rsidRPr="00822D8B" w:rsidRDefault="00822D8B" w:rsidP="00822D8B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22D8B">
        <w:rPr>
          <w:rFonts w:ascii="inherit" w:eastAsia="Times New Roman" w:hAnsi="inherit" w:cs="Times New Roman"/>
          <w:sz w:val="24"/>
          <w:szCs w:val="24"/>
          <w:lang w:eastAsia="ru-RU"/>
        </w:rPr>
        <w:t>Заместитель начальника отдела образования, И.В. Калинина</w:t>
      </w:r>
    </w:p>
    <w:p w14:paraId="2A94538D" w14:textId="77777777" w:rsidR="00822D8B" w:rsidRDefault="00822D8B" w:rsidP="00822D8B">
      <w:pPr>
        <w:spacing w:after="0" w:line="240" w:lineRule="auto"/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</w:pPr>
    </w:p>
    <w:p w14:paraId="5A7A5E9E" w14:textId="77777777" w:rsidR="00822D8B" w:rsidRDefault="00822D8B" w:rsidP="00822D8B">
      <w:pPr>
        <w:spacing w:after="0" w:line="240" w:lineRule="auto"/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</w:pPr>
    </w:p>
    <w:p w14:paraId="699F0F25" w14:textId="77777777" w:rsidR="00822D8B" w:rsidRDefault="00822D8B" w:rsidP="00822D8B">
      <w:pPr>
        <w:spacing w:after="0" w:line="240" w:lineRule="auto"/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</w:pPr>
    </w:p>
    <w:p w14:paraId="3C940778" w14:textId="77777777" w:rsidR="00822D8B" w:rsidRDefault="00822D8B" w:rsidP="00822D8B">
      <w:pPr>
        <w:spacing w:after="0" w:line="240" w:lineRule="auto"/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</w:pPr>
    </w:p>
    <w:p w14:paraId="34C08B87" w14:textId="1614F1FC" w:rsidR="00822D8B" w:rsidRPr="00822D8B" w:rsidRDefault="00822D8B" w:rsidP="00822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2D8B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  <w:lastRenderedPageBreak/>
        <w:t>Posted</w:t>
      </w:r>
      <w:proofErr w:type="spellEnd"/>
      <w:r w:rsidRPr="00822D8B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  <w:t xml:space="preserve"> </w:t>
      </w:r>
      <w:proofErr w:type="spellStart"/>
      <w:r w:rsidRPr="00822D8B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  <w:t>in</w:t>
      </w:r>
      <w:proofErr w:type="spellEnd"/>
      <w:r w:rsidRPr="00822D8B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  <w:t> </w:t>
      </w:r>
      <w:hyperlink r:id="rId6" w:history="1">
        <w:r w:rsidRPr="00822D8B">
          <w:rPr>
            <w:rFonts w:ascii="inherit" w:eastAsia="Times New Roman" w:hAnsi="inherit" w:cs="Times New Roman"/>
            <w:color w:val="A66117"/>
            <w:sz w:val="19"/>
            <w:szCs w:val="19"/>
            <w:u w:val="single"/>
            <w:bdr w:val="none" w:sz="0" w:space="0" w:color="auto" w:frame="1"/>
            <w:lang w:eastAsia="ru-RU"/>
          </w:rPr>
          <w:t>ИТОГОВАЯ АТТЕСТАЦИЯ</w:t>
        </w:r>
      </w:hyperlink>
      <w:r w:rsidRPr="00822D8B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  <w:t>, </w:t>
      </w:r>
      <w:hyperlink r:id="rId7" w:history="1">
        <w:r w:rsidRPr="00822D8B">
          <w:rPr>
            <w:rFonts w:ascii="inherit" w:eastAsia="Times New Roman" w:hAnsi="inherit" w:cs="Times New Roman"/>
            <w:color w:val="A66117"/>
            <w:sz w:val="19"/>
            <w:szCs w:val="19"/>
            <w:u w:val="single"/>
            <w:bdr w:val="none" w:sz="0" w:space="0" w:color="auto" w:frame="1"/>
            <w:lang w:eastAsia="ru-RU"/>
          </w:rPr>
          <w:t>НОВОСТИ</w:t>
        </w:r>
      </w:hyperlink>
      <w:r w:rsidRPr="00822D8B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  <w:t>, </w:t>
      </w:r>
      <w:hyperlink r:id="rId8" w:history="1">
        <w:r w:rsidRPr="00822D8B">
          <w:rPr>
            <w:rFonts w:ascii="inherit" w:eastAsia="Times New Roman" w:hAnsi="inherit" w:cs="Times New Roman"/>
            <w:color w:val="A66117"/>
            <w:sz w:val="19"/>
            <w:szCs w:val="19"/>
            <w:u w:val="single"/>
            <w:bdr w:val="none" w:sz="0" w:space="0" w:color="auto" w:frame="1"/>
            <w:lang w:eastAsia="ru-RU"/>
          </w:rPr>
          <w:t>ОБЩЕЕ ОБРАЗОВАНИЕ</w:t>
        </w:r>
      </w:hyperlink>
      <w:r w:rsidRPr="00822D8B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  <w:t> </w:t>
      </w:r>
      <w:r w:rsidRPr="00822D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2D8B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  <w:t>| </w:t>
      </w:r>
      <w:proofErr w:type="spellStart"/>
      <w:r w:rsidRPr="00822D8B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  <w:fldChar w:fldCharType="begin"/>
      </w:r>
      <w:r w:rsidRPr="00822D8B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  <w:instrText xml:space="preserve"> HYPERLINK "http://vik-otdelobr.ru/novosti/itogovoe-sochinenie-v-2021-2022-uchebnom-godu-5812.html" \l "respond" </w:instrText>
      </w:r>
      <w:r w:rsidRPr="00822D8B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  <w:fldChar w:fldCharType="separate"/>
      </w:r>
      <w:r w:rsidRPr="00822D8B">
        <w:rPr>
          <w:rFonts w:ascii="inherit" w:eastAsia="Times New Roman" w:hAnsi="inherit" w:cs="Times New Roman"/>
          <w:color w:val="A66117"/>
          <w:sz w:val="19"/>
          <w:szCs w:val="19"/>
          <w:u w:val="single"/>
          <w:bdr w:val="none" w:sz="0" w:space="0" w:color="auto" w:frame="1"/>
          <w:lang w:eastAsia="ru-RU"/>
        </w:rPr>
        <w:t>Leave</w:t>
      </w:r>
      <w:proofErr w:type="spellEnd"/>
      <w:r w:rsidRPr="00822D8B">
        <w:rPr>
          <w:rFonts w:ascii="inherit" w:eastAsia="Times New Roman" w:hAnsi="inherit" w:cs="Times New Roman"/>
          <w:color w:val="A66117"/>
          <w:sz w:val="19"/>
          <w:szCs w:val="19"/>
          <w:u w:val="single"/>
          <w:bdr w:val="none" w:sz="0" w:space="0" w:color="auto" w:frame="1"/>
          <w:lang w:eastAsia="ru-RU"/>
        </w:rPr>
        <w:t xml:space="preserve"> a </w:t>
      </w:r>
      <w:proofErr w:type="spellStart"/>
      <w:r w:rsidRPr="00822D8B">
        <w:rPr>
          <w:rFonts w:ascii="inherit" w:eastAsia="Times New Roman" w:hAnsi="inherit" w:cs="Times New Roman"/>
          <w:color w:val="A66117"/>
          <w:sz w:val="19"/>
          <w:szCs w:val="19"/>
          <w:u w:val="single"/>
          <w:bdr w:val="none" w:sz="0" w:space="0" w:color="auto" w:frame="1"/>
          <w:lang w:eastAsia="ru-RU"/>
        </w:rPr>
        <w:t>comment</w:t>
      </w:r>
      <w:proofErr w:type="spellEnd"/>
      <w:r w:rsidRPr="00822D8B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  <w:fldChar w:fldCharType="end"/>
      </w:r>
    </w:p>
    <w:p w14:paraId="59B58472" w14:textId="77777777" w:rsidR="00822D8B" w:rsidRPr="00822D8B" w:rsidRDefault="00822D8B" w:rsidP="00822D8B">
      <w:pPr>
        <w:spacing w:after="0" w:line="240" w:lineRule="auto"/>
        <w:jc w:val="right"/>
        <w:textAlignment w:val="baseline"/>
        <w:outlineLvl w:val="0"/>
        <w:rPr>
          <w:rFonts w:ascii="Garamond" w:eastAsia="Times New Roman" w:hAnsi="Garamond" w:cs="Times New Roman"/>
          <w:b/>
          <w:bCs/>
          <w:color w:val="8E1901"/>
          <w:kern w:val="36"/>
          <w:sz w:val="36"/>
          <w:szCs w:val="36"/>
          <w:lang w:eastAsia="ru-RU"/>
        </w:rPr>
      </w:pPr>
      <w:hyperlink r:id="rId9" w:tooltip="Permalink to В школах района пройдут пробные экзамены" w:history="1">
        <w:r w:rsidRPr="00822D8B">
          <w:rPr>
            <w:rFonts w:ascii="Garamond" w:eastAsia="Times New Roman" w:hAnsi="Garamond" w:cs="Times New Roman"/>
            <w:b/>
            <w:bCs/>
            <w:color w:val="8E1901"/>
            <w:kern w:val="36"/>
            <w:sz w:val="36"/>
            <w:szCs w:val="36"/>
            <w:u w:val="single"/>
            <w:bdr w:val="none" w:sz="0" w:space="0" w:color="auto" w:frame="1"/>
            <w:lang w:eastAsia="ru-RU"/>
          </w:rPr>
          <w:t>В школах района пройдут пробные экзамены</w:t>
        </w:r>
      </w:hyperlink>
    </w:p>
    <w:p w14:paraId="23A6F16B" w14:textId="77777777" w:rsidR="00822D8B" w:rsidRPr="00822D8B" w:rsidRDefault="00822D8B" w:rsidP="00822D8B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19"/>
          <w:szCs w:val="19"/>
          <w:lang w:eastAsia="ru-RU"/>
        </w:rPr>
      </w:pPr>
      <w:proofErr w:type="spellStart"/>
      <w:r w:rsidRPr="00822D8B">
        <w:rPr>
          <w:rFonts w:ascii="inherit" w:eastAsia="Times New Roman" w:hAnsi="inherit" w:cs="Times New Roman"/>
          <w:sz w:val="19"/>
          <w:szCs w:val="19"/>
          <w:lang w:eastAsia="ru-RU"/>
        </w:rPr>
        <w:t>Posted</w:t>
      </w:r>
      <w:proofErr w:type="spellEnd"/>
      <w:r w:rsidRPr="00822D8B">
        <w:rPr>
          <w:rFonts w:ascii="inherit" w:eastAsia="Times New Roman" w:hAnsi="inherit" w:cs="Times New Roman"/>
          <w:sz w:val="19"/>
          <w:szCs w:val="19"/>
          <w:lang w:eastAsia="ru-RU"/>
        </w:rPr>
        <w:t xml:space="preserve"> </w:t>
      </w:r>
      <w:proofErr w:type="spellStart"/>
      <w:r w:rsidRPr="00822D8B">
        <w:rPr>
          <w:rFonts w:ascii="inherit" w:eastAsia="Times New Roman" w:hAnsi="inherit" w:cs="Times New Roman"/>
          <w:sz w:val="19"/>
          <w:szCs w:val="19"/>
          <w:lang w:eastAsia="ru-RU"/>
        </w:rPr>
        <w:t>on</w:t>
      </w:r>
      <w:proofErr w:type="spellEnd"/>
      <w:r w:rsidRPr="00822D8B">
        <w:rPr>
          <w:rFonts w:ascii="inherit" w:eastAsia="Times New Roman" w:hAnsi="inherit" w:cs="Times New Roman"/>
          <w:sz w:val="19"/>
          <w:szCs w:val="19"/>
          <w:lang w:eastAsia="ru-RU"/>
        </w:rPr>
        <w:t> </w:t>
      </w:r>
      <w:hyperlink r:id="rId10" w:tooltip="15:08" w:history="1">
        <w:r w:rsidRPr="00822D8B">
          <w:rPr>
            <w:rFonts w:ascii="inherit" w:eastAsia="Times New Roman" w:hAnsi="inherit" w:cs="Times New Roman"/>
            <w:color w:val="3B6065"/>
            <w:sz w:val="19"/>
            <w:szCs w:val="19"/>
            <w:u w:val="single"/>
            <w:bdr w:val="none" w:sz="0" w:space="0" w:color="auto" w:frame="1"/>
            <w:lang w:eastAsia="ru-RU"/>
          </w:rPr>
          <w:t>14.11.2022</w:t>
        </w:r>
      </w:hyperlink>
    </w:p>
    <w:p w14:paraId="56884DD7" w14:textId="77777777" w:rsidR="00822D8B" w:rsidRPr="00822D8B" w:rsidRDefault="00822D8B" w:rsidP="00822D8B">
      <w:pPr>
        <w:spacing w:before="240" w:after="24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22D8B"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 wp14:anchorId="7ADAE6C8" wp14:editId="3AD48B34">
            <wp:extent cx="1428750" cy="1428750"/>
            <wp:effectExtent l="0" t="0" r="0" b="0"/>
            <wp:docPr id="2" name="Рисунок 2" descr="пробник 2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бник 2_c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D8B">
        <w:rPr>
          <w:rFonts w:ascii="inherit" w:eastAsia="Times New Roman" w:hAnsi="inherit" w:cs="Times New Roman"/>
          <w:sz w:val="24"/>
          <w:szCs w:val="24"/>
          <w:lang w:eastAsia="ru-RU"/>
        </w:rPr>
        <w:t>   В соответствии с приказом отдела образования администраци</w:t>
      </w:r>
      <w:bookmarkStart w:id="0" w:name="_GoBack"/>
      <w:bookmarkEnd w:id="0"/>
      <w:r w:rsidRPr="00822D8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и </w:t>
      </w:r>
      <w:proofErr w:type="spellStart"/>
      <w:r w:rsidRPr="00822D8B">
        <w:rPr>
          <w:rFonts w:ascii="inherit" w:eastAsia="Times New Roman" w:hAnsi="inherit" w:cs="Times New Roman"/>
          <w:sz w:val="24"/>
          <w:szCs w:val="24"/>
          <w:lang w:eastAsia="ru-RU"/>
        </w:rPr>
        <w:t>Викуловского</w:t>
      </w:r>
      <w:proofErr w:type="spellEnd"/>
      <w:r w:rsidRPr="00822D8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муниципального района от 07.11.2022 №86-ОД «О проведении пробных экзаменов в 9,11 классах» в школах района в период с 22 ноября по 2 декабря пройдут пробные экзамены для обучающихся 9,11 классов. Обязательными предметами для участия 11-классников в пробных экзаменах являются русский язык и математика (базовая или профильная), обучающимся 9 класса требуется принять участие в 4 пробных экзаменах: по русскому языку, математике, двум предметам по выбору. Обучающиеся 11 классов также смогут принять участие в пробных экзаменах по предметам по выбору, в количестве 1-2 предметов.</w:t>
      </w:r>
    </w:p>
    <w:p w14:paraId="461F253F" w14:textId="77777777" w:rsidR="00822D8B" w:rsidRPr="00822D8B" w:rsidRDefault="00822D8B" w:rsidP="00822D8B">
      <w:pPr>
        <w:spacing w:before="240" w:after="24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22D8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 Контрольно-измерительные материалы для проведения работ предоставлены Региональным центром обработки информации. Целью проведения пробных экзаменов является выявление индивидуального уровня достижения обучающимися предметных и метапредметных результатов обучения, определение дальнейшего образовательного маршрута с учётом </w:t>
      </w:r>
      <w:proofErr w:type="gramStart"/>
      <w:r w:rsidRPr="00822D8B">
        <w:rPr>
          <w:rFonts w:ascii="inherit" w:eastAsia="Times New Roman" w:hAnsi="inherit" w:cs="Times New Roman"/>
          <w:sz w:val="24"/>
          <w:szCs w:val="24"/>
          <w:lang w:eastAsia="ru-RU"/>
        </w:rPr>
        <w:t>выявленных  проблемных</w:t>
      </w:r>
      <w:proofErr w:type="gramEnd"/>
      <w:r w:rsidRPr="00822D8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зон, осознанный выбор выпускниками предметов для прохождения государственной итоговой аттестации.</w:t>
      </w:r>
    </w:p>
    <w:p w14:paraId="33E4AA32" w14:textId="77777777" w:rsidR="00822D8B" w:rsidRPr="00822D8B" w:rsidRDefault="00822D8B" w:rsidP="00822D8B">
      <w:pPr>
        <w:spacing w:before="240" w:after="24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22D8B">
        <w:rPr>
          <w:rFonts w:ascii="inherit" w:eastAsia="Times New Roman" w:hAnsi="inherit" w:cs="Times New Roman"/>
          <w:sz w:val="24"/>
          <w:szCs w:val="24"/>
          <w:lang w:eastAsia="ru-RU"/>
        </w:rPr>
        <w:t>Заместитель начальника отдела образования, И.В. Калинина</w:t>
      </w:r>
    </w:p>
    <w:p w14:paraId="3D49C8D4" w14:textId="77777777" w:rsidR="00C46FA1" w:rsidRDefault="00C46FA1"/>
    <w:sectPr w:rsidR="00C4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F6"/>
    <w:rsid w:val="00822D8B"/>
    <w:rsid w:val="00A965F6"/>
    <w:rsid w:val="00C4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302C"/>
  <w15:chartTrackingRefBased/>
  <w15:docId w15:val="{10A40378-D8A3-4440-AB31-03AEB4A4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-otdelobr.ru/obshhee-obrazovani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ik-otdelobr.ru/novost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k-otdelobr.ru/gosudarstvennaya-itogovaya-attestatsiya-vyipusknikov-9-11-klassov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vik-otdelobr.ru/novosti/v-shkolah-rajona-prohodyat-probnye-ekzameny-5883.html" TargetMode="External"/><Relationship Id="rId4" Type="http://schemas.openxmlformats.org/officeDocument/2006/relationships/hyperlink" Target="http://vik-otdelobr.ru/novosti/itogovoe-sochinenie-v-2021-2022-uchebnom-godu-5812.html" TargetMode="External"/><Relationship Id="rId9" Type="http://schemas.openxmlformats.org/officeDocument/2006/relationships/hyperlink" Target="http://vik-otdelobr.ru/novosti/v-shkolah-rajona-prohodyat-probnye-ekzameny-58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2022-11-17T09:57:00Z</dcterms:created>
  <dcterms:modified xsi:type="dcterms:W3CDTF">2022-11-17T09:58:00Z</dcterms:modified>
</cp:coreProperties>
</file>