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0F1B" w14:textId="77777777" w:rsidR="00F654DC" w:rsidRDefault="00F654D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50980C65" wp14:editId="37C93EE4">
            <wp:extent cx="2476500" cy="3570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82" cy="35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14A0D611" w:rsidR="00B90942" w:rsidRDefault="0000000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Специалисты Медицинского города рассказали о методах профилактики хронических неинфекционных заболеваний</w:t>
      </w:r>
    </w:p>
    <w:p w14:paraId="00000002" w14:textId="77777777" w:rsidR="00B90942" w:rsidRDefault="00B9094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00000003" w14:textId="77777777" w:rsidR="00B90942" w:rsidRDefault="00000000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Хронические неинфекционные заболевания вызваны не инфекциями, а воздействием комбинации генетических, физиологических, экологических и поведенческих факторов. Это болезни системы кровообращения, злокачественные новообразования, болезни органов дыхания и сахарный диабет.</w:t>
      </w:r>
    </w:p>
    <w:p w14:paraId="00000004" w14:textId="77777777" w:rsidR="00B90942" w:rsidRDefault="00000000">
      <w:pPr>
        <w:shd w:val="clear" w:color="auto" w:fill="FFFFFF"/>
        <w:spacing w:before="160" w:after="160"/>
        <w:jc w:val="both"/>
        <w:rPr>
          <w:rFonts w:ascii="Times New Roman" w:eastAsia="Times New Roman" w:hAnsi="Times New Roman" w:cs="Times New Roman"/>
          <w:color w:val="3B3F44"/>
          <w:sz w:val="28"/>
          <w:szCs w:val="28"/>
        </w:rPr>
      </w:pPr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C2A29"/>
          <w:sz w:val="28"/>
          <w:szCs w:val="28"/>
        </w:rPr>
        <w:t>Ключевую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</w:t>
      </w:r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 xml:space="preserve">», — рассказывает </w:t>
      </w:r>
      <w:proofErr w:type="spellStart"/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>Кажгалиева</w:t>
      </w:r>
      <w:proofErr w:type="spellEnd"/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>Адилхановна</w:t>
      </w:r>
      <w:proofErr w:type="spellEnd"/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 xml:space="preserve"> врач-методист отдела профилактической и учебно-методической работы Медицинского города.</w:t>
      </w:r>
    </w:p>
    <w:p w14:paraId="00000005" w14:textId="77777777" w:rsidR="00B90942" w:rsidRDefault="00000000">
      <w:pPr>
        <w:shd w:val="clear" w:color="auto" w:fill="FFFFFF"/>
        <w:spacing w:before="160" w:after="160"/>
        <w:jc w:val="both"/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Записаться на прохождение диспансеризации можно через портал Госуслуги или обратиться в поликлинику по месту прикрепления. При себе необходимо иметь паспорт гражданина РФ и полис ОМС, наличие которого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позволяет всему взрослому населению каждые три года проходить бесплатную проверку здоровья, начиная с 21 года, а в отдельных возрастных группах – каждые два года. </w:t>
      </w:r>
    </w:p>
    <w:p w14:paraId="00000006" w14:textId="77777777" w:rsidR="00B90942" w:rsidRDefault="00000000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lastRenderedPageBreak/>
        <w:t>Для того, чтобы предотвратить развитие профилактики хронических инфекционных заболеваний необходимо:</w:t>
      </w:r>
    </w:p>
    <w:p w14:paraId="00000007" w14:textId="77777777" w:rsidR="00B90942" w:rsidRDefault="00000000">
      <w:pPr>
        <w:numPr>
          <w:ilvl w:val="0"/>
          <w:numId w:val="1"/>
        </w:num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</w:r>
    </w:p>
    <w:p w14:paraId="00000008" w14:textId="77777777" w:rsidR="00B90942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  <w:t>Регулярно проходить профилактические медицинские осмотры и диспансеризацию;</w:t>
      </w:r>
    </w:p>
    <w:p w14:paraId="00000009" w14:textId="77777777" w:rsidR="00B90942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  <w:t>Правильно питаться;</w:t>
      </w:r>
    </w:p>
    <w:p w14:paraId="0000000A" w14:textId="77777777" w:rsidR="00B90942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  <w:t xml:space="preserve">Отказаться от потребления спиртных напитков и курения; </w:t>
      </w:r>
    </w:p>
    <w:p w14:paraId="0000000B" w14:textId="77777777" w:rsidR="00B90942" w:rsidRDefault="00000000">
      <w:pPr>
        <w:numPr>
          <w:ilvl w:val="0"/>
          <w:numId w:val="1"/>
        </w:numPr>
        <w:shd w:val="clear" w:color="auto" w:fill="FFFFFF"/>
        <w:spacing w:after="4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highlight w:val="white"/>
        </w:rPr>
        <w:t>Быть физически активным.</w:t>
      </w:r>
    </w:p>
    <w:p w14:paraId="0000000C" w14:textId="77777777" w:rsidR="00B90942" w:rsidRDefault="00000000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t xml:space="preserve">Заведующий отделом </w:t>
      </w:r>
      <w:r>
        <w:rPr>
          <w:rFonts w:ascii="Times New Roman" w:eastAsia="Times New Roman" w:hAnsi="Times New Roman" w:cs="Times New Roman"/>
          <w:color w:val="3B3F44"/>
          <w:sz w:val="28"/>
          <w:szCs w:val="28"/>
        </w:rPr>
        <w:t>профилактической и учебно-методической работы,  врач-методист Медицинского города Зотин</w:t>
      </w: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t xml:space="preserve"> Юрий Сергеевич подчеркивает, что физическая активность имеет прямую связь со снижением риска ХНИЗ и смертности. Согласно действующим рекомендациям ВОЗ, взрослые люди должны выполнять от 150-ти до 300 минут в неделю физических нагрузок умеренной интенсивности. Физические тренировки на свежем воздухе очень полезны в любое время года. </w:t>
      </w: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br/>
        <w:t>Зима — замечательное время года для повышения физической активности. Существует масса зимних игр и забав, которыми можно заняться в холодное время года. Даже простые прогулки по зимнему лесу всей семьёй принесут пользу здоровью и незабываемые впечатления.</w:t>
      </w:r>
    </w:p>
    <w:p w14:paraId="0000000D" w14:textId="77777777" w:rsidR="00B90942" w:rsidRDefault="00000000">
      <w:pPr>
        <w:shd w:val="clear" w:color="auto" w:fill="FFFFFF"/>
        <w:spacing w:before="300" w:after="300"/>
        <w:jc w:val="both"/>
      </w:pP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t xml:space="preserve">Рожина Мария </w:t>
      </w:r>
      <w:r>
        <w:rPr>
          <w:rFonts w:ascii="Times New Roman" w:eastAsia="Times New Roman" w:hAnsi="Times New Roman" w:cs="Times New Roman"/>
          <w:color w:val="3B3F44"/>
          <w:sz w:val="28"/>
          <w:szCs w:val="28"/>
          <w:highlight w:val="white"/>
        </w:rPr>
        <w:br/>
        <w:t xml:space="preserve">Пресс-секретарь Медицинского города </w:t>
      </w:r>
    </w:p>
    <w:sectPr w:rsidR="00B909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EED"/>
    <w:multiLevelType w:val="multilevel"/>
    <w:tmpl w:val="579438C8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color w:val="2C2A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3905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2"/>
    <w:rsid w:val="00B90942"/>
    <w:rsid w:val="00F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76D0"/>
  <w15:docId w15:val="{0EAD63A2-B867-4A93-BD32-49E6E35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Профилактика7</cp:lastModifiedBy>
  <cp:revision>3</cp:revision>
  <dcterms:created xsi:type="dcterms:W3CDTF">2023-01-19T04:22:00Z</dcterms:created>
  <dcterms:modified xsi:type="dcterms:W3CDTF">2023-01-19T04:23:00Z</dcterms:modified>
</cp:coreProperties>
</file>